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61" w:rsidRPr="00F96D61" w:rsidRDefault="005C6782" w:rsidP="00F96D61">
      <w:pPr>
        <w:widowControl/>
        <w:shd w:val="clear" w:color="auto" w:fill="FFFFFF"/>
        <w:spacing w:line="555" w:lineRule="atLeast"/>
        <w:ind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2022</w:t>
      </w:r>
      <w:r w:rsidR="00F96D61"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级春季博士新生实行线下入学材料验证和线上学籍注册。线下入学材料验证由学院在</w:t>
      </w:r>
      <w:r w:rsid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3</w:t>
      </w:r>
      <w:r w:rsidR="00F96D61"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Tahoma" w:cs="Tahoma"/>
          <w:color w:val="333333"/>
          <w:kern w:val="0"/>
          <w:sz w:val="32"/>
          <w:szCs w:val="32"/>
        </w:rPr>
        <w:t>9</w:t>
      </w:r>
      <w:r w:rsidR="00F96D61"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日各学院报到点组织进行，现将线上学籍注册相关事项通知如下：</w:t>
      </w:r>
    </w:p>
    <w:p w:rsidR="00F96D61" w:rsidRPr="00F96D61" w:rsidRDefault="00F96D61" w:rsidP="00F96D61">
      <w:pPr>
        <w:widowControl/>
        <w:shd w:val="clear" w:color="auto" w:fill="FFFFFF"/>
        <w:spacing w:line="555" w:lineRule="atLeast"/>
        <w:ind w:left="1365" w:hanging="72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96D61">
        <w:rPr>
          <w:rFonts w:ascii="仿宋_GB2312" w:eastAsia="仿宋_GB2312" w:hAnsi="Tahoma" w:cs="Tahoma" w:hint="eastAsia"/>
          <w:b/>
          <w:bCs/>
          <w:color w:val="333333"/>
          <w:kern w:val="0"/>
          <w:sz w:val="32"/>
        </w:rPr>
        <w:t>一、线上注册时间：</w:t>
      </w:r>
      <w:r>
        <w:rPr>
          <w:rFonts w:ascii="仿宋_GB2312" w:eastAsia="仿宋_GB2312" w:hAnsi="Tahoma" w:cs="Tahoma" w:hint="eastAsia"/>
          <w:b/>
          <w:bCs/>
          <w:color w:val="333333"/>
          <w:kern w:val="0"/>
          <w:sz w:val="32"/>
        </w:rPr>
        <w:t>202</w:t>
      </w:r>
      <w:r w:rsidR="005C6782">
        <w:rPr>
          <w:rFonts w:ascii="仿宋_GB2312" w:eastAsia="仿宋_GB2312" w:hAnsi="Tahoma" w:cs="Tahoma"/>
          <w:b/>
          <w:bCs/>
          <w:color w:val="333333"/>
          <w:kern w:val="0"/>
          <w:sz w:val="32"/>
        </w:rPr>
        <w:t>2</w:t>
      </w:r>
      <w:r w:rsidRPr="00F96D61">
        <w:rPr>
          <w:rFonts w:ascii="仿宋_GB2312" w:eastAsia="仿宋_GB2312" w:hAnsi="Tahoma" w:cs="Tahoma" w:hint="eastAsia"/>
          <w:b/>
          <w:bCs/>
          <w:color w:val="333333"/>
          <w:kern w:val="0"/>
          <w:sz w:val="32"/>
        </w:rPr>
        <w:t>年</w:t>
      </w:r>
      <w:r>
        <w:rPr>
          <w:rFonts w:ascii="仿宋_GB2312" w:eastAsia="仿宋_GB2312" w:hAnsi="Tahoma" w:cs="Tahoma" w:hint="eastAsia"/>
          <w:b/>
          <w:bCs/>
          <w:color w:val="333333"/>
          <w:kern w:val="0"/>
          <w:sz w:val="32"/>
        </w:rPr>
        <w:t>3</w:t>
      </w:r>
      <w:r w:rsidRPr="00F96D61">
        <w:rPr>
          <w:rFonts w:ascii="仿宋_GB2312" w:eastAsia="仿宋_GB2312" w:hAnsi="Tahoma" w:cs="Tahoma" w:hint="eastAsia"/>
          <w:b/>
          <w:bCs/>
          <w:color w:val="333333"/>
          <w:kern w:val="0"/>
          <w:sz w:val="32"/>
        </w:rPr>
        <w:t>月</w:t>
      </w:r>
      <w:r w:rsidR="005C6782">
        <w:rPr>
          <w:rFonts w:ascii="仿宋_GB2312" w:eastAsia="仿宋_GB2312" w:hAnsi="Tahoma" w:cs="Tahoma"/>
          <w:b/>
          <w:bCs/>
          <w:color w:val="333333"/>
          <w:kern w:val="0"/>
          <w:sz w:val="32"/>
        </w:rPr>
        <w:t>4</w:t>
      </w:r>
      <w:r w:rsidRPr="00F96D61">
        <w:rPr>
          <w:rFonts w:ascii="仿宋_GB2312" w:eastAsia="仿宋_GB2312" w:hAnsi="Tahoma" w:cs="Tahoma" w:hint="eastAsia"/>
          <w:b/>
          <w:bCs/>
          <w:color w:val="333333"/>
          <w:kern w:val="0"/>
          <w:sz w:val="32"/>
        </w:rPr>
        <w:t>日</w:t>
      </w:r>
      <w:r>
        <w:rPr>
          <w:rFonts w:ascii="仿宋_GB2312" w:eastAsia="仿宋_GB2312" w:hAnsi="Tahoma" w:cs="Tahoma" w:hint="eastAsia"/>
          <w:b/>
          <w:bCs/>
          <w:color w:val="333333"/>
          <w:kern w:val="0"/>
          <w:sz w:val="32"/>
        </w:rPr>
        <w:t>-3</w:t>
      </w:r>
      <w:r w:rsidRPr="00F96D61">
        <w:rPr>
          <w:rFonts w:ascii="仿宋_GB2312" w:eastAsia="仿宋_GB2312" w:hAnsi="Tahoma" w:cs="Tahoma" w:hint="eastAsia"/>
          <w:b/>
          <w:bCs/>
          <w:color w:val="333333"/>
          <w:kern w:val="0"/>
          <w:sz w:val="32"/>
        </w:rPr>
        <w:t>月</w:t>
      </w:r>
      <w:r w:rsidR="005C6782">
        <w:rPr>
          <w:rFonts w:ascii="仿宋_GB2312" w:eastAsia="仿宋_GB2312" w:hAnsi="Tahoma" w:cs="Tahoma"/>
          <w:b/>
          <w:bCs/>
          <w:color w:val="333333"/>
          <w:kern w:val="0"/>
          <w:sz w:val="32"/>
        </w:rPr>
        <w:t>6</w:t>
      </w:r>
      <w:r w:rsidRPr="00F96D61">
        <w:rPr>
          <w:rFonts w:ascii="仿宋_GB2312" w:eastAsia="仿宋_GB2312" w:hAnsi="Tahoma" w:cs="Tahoma" w:hint="eastAsia"/>
          <w:b/>
          <w:bCs/>
          <w:color w:val="333333"/>
          <w:kern w:val="0"/>
          <w:sz w:val="32"/>
        </w:rPr>
        <w:t>日</w:t>
      </w:r>
    </w:p>
    <w:p w:rsidR="00F96D61" w:rsidRPr="00F96D61" w:rsidRDefault="00F96D61" w:rsidP="00F96D61">
      <w:pPr>
        <w:widowControl/>
        <w:shd w:val="clear" w:color="auto" w:fill="FFFFFF"/>
        <w:spacing w:line="555" w:lineRule="atLeast"/>
        <w:ind w:left="1365" w:hanging="72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96D61">
        <w:rPr>
          <w:rFonts w:ascii="仿宋_GB2312" w:eastAsia="仿宋_GB2312" w:hAnsi="Tahoma" w:cs="Tahoma" w:hint="eastAsia"/>
          <w:b/>
          <w:bCs/>
          <w:color w:val="333333"/>
          <w:kern w:val="0"/>
          <w:sz w:val="32"/>
        </w:rPr>
        <w:t>二、线上注册流程</w:t>
      </w:r>
    </w:p>
    <w:p w:rsidR="00F96D61" w:rsidRPr="00F96D61" w:rsidRDefault="00F96D61" w:rsidP="00F96D61">
      <w:pPr>
        <w:widowControl/>
        <w:shd w:val="clear" w:color="auto" w:fill="FFFFFF"/>
        <w:spacing w:line="555" w:lineRule="atLeast"/>
        <w:ind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第一步：新生登录ehall.seu.edu.cn，用户名为随录取通知书发放的一卡通号，初始密码是身份证后6位。</w:t>
      </w:r>
    </w:p>
    <w:p w:rsidR="00F96D61" w:rsidRPr="00F96D61" w:rsidRDefault="00F96D61" w:rsidP="00F96D61">
      <w:pPr>
        <w:widowControl/>
        <w:shd w:val="clear" w:color="auto" w:fill="FFFFFF"/>
        <w:spacing w:line="555" w:lineRule="atLeast"/>
        <w:ind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第二步：核对个人信息</w:t>
      </w:r>
    </w:p>
    <w:p w:rsidR="00F96D61" w:rsidRPr="00F96D61" w:rsidRDefault="00F96D61" w:rsidP="00F96D61">
      <w:pPr>
        <w:widowControl/>
        <w:shd w:val="clear" w:color="auto" w:fill="FFFFFF"/>
        <w:spacing w:line="555" w:lineRule="atLeast"/>
        <w:ind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研究生新生在“我的报到注册应用”（见附件1）中核对学业信息，完善基本信息、教育经历等，上传验证材料（学历证明、学位证明、录取通知书和居民身份证），上传的材料限定为JPG、JPEG或PDF文件。</w:t>
      </w:r>
    </w:p>
    <w:p w:rsidR="00F96D61" w:rsidRPr="00F96D61" w:rsidRDefault="00F96D61" w:rsidP="00F96D61">
      <w:pPr>
        <w:widowControl/>
        <w:shd w:val="clear" w:color="auto" w:fill="FFFFFF"/>
        <w:spacing w:line="555" w:lineRule="atLeast"/>
        <w:ind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96D61">
        <w:rPr>
          <w:rFonts w:ascii="仿宋_GB2312" w:eastAsia="仿宋_GB2312" w:hAnsi="Tahoma" w:cs="Tahoma" w:hint="eastAsia"/>
          <w:b/>
          <w:bCs/>
          <w:color w:val="333333"/>
          <w:kern w:val="0"/>
          <w:sz w:val="32"/>
        </w:rPr>
        <w:t>注：</w:t>
      </w:r>
      <w:r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学历证明指毕业证书或登录学信网获取的《教育部学历证书电子注册备案表》；学位证明指学位证书或学位网申请的学位认证报告。</w:t>
      </w:r>
      <w:r w:rsidRPr="00F96D61">
        <w:rPr>
          <w:rFonts w:ascii="仿宋_GB2312" w:eastAsia="仿宋_GB2312" w:hAnsi="Tahoma" w:cs="Tahoma" w:hint="eastAsia"/>
          <w:b/>
          <w:bCs/>
          <w:color w:val="FF0000"/>
          <w:kern w:val="0"/>
          <w:sz w:val="32"/>
        </w:rPr>
        <w:t>硕博连读（不申请硕士学位）的研究生只需要上传录取通知书和居民身份证材料。</w:t>
      </w:r>
    </w:p>
    <w:p w:rsidR="00F96D61" w:rsidRPr="00F96D61" w:rsidRDefault="00F96D61" w:rsidP="00F96D61">
      <w:pPr>
        <w:widowControl/>
        <w:shd w:val="clear" w:color="auto" w:fill="FFFFFF"/>
        <w:spacing w:line="555" w:lineRule="atLeast"/>
        <w:ind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第三步：提交个人照片</w:t>
      </w:r>
    </w:p>
    <w:p w:rsidR="00F96D61" w:rsidRPr="00F96D61" w:rsidRDefault="00F96D61" w:rsidP="00F96D61">
      <w:pPr>
        <w:widowControl/>
        <w:shd w:val="clear" w:color="auto" w:fill="FFFFFF"/>
        <w:spacing w:line="555" w:lineRule="atLeast"/>
        <w:ind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在“研究生照片核对”（见附件</w:t>
      </w:r>
      <w:r w:rsidR="007F2F87">
        <w:rPr>
          <w:rFonts w:ascii="仿宋_GB2312" w:eastAsia="仿宋_GB2312" w:hAnsi="Tahoma" w:cs="Tahoma"/>
          <w:color w:val="333333"/>
          <w:kern w:val="0"/>
          <w:sz w:val="32"/>
          <w:szCs w:val="32"/>
        </w:rPr>
        <w:t>3</w:t>
      </w:r>
      <w:r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）中提交近三个月内的电子照片，照片要求：</w:t>
      </w:r>
      <w:bookmarkStart w:id="0" w:name="_Hlk37790039"/>
      <w:r w:rsidRPr="00F96D61">
        <w:rPr>
          <w:rFonts w:ascii="仿宋_GB2312" w:eastAsia="仿宋_GB2312" w:hAnsi="Tahoma" w:cs="Tahoma" w:hint="eastAsia"/>
          <w:b/>
          <w:bCs/>
          <w:color w:val="262626"/>
          <w:kern w:val="0"/>
          <w:sz w:val="32"/>
        </w:rPr>
        <w:t>标准端坐免冠证件彩色照片（白色或蓝色背景），像素358*441，大小10K-61K，jpg格式(只能JPG,此照片用于研究生证、就业推荐表、四六级考试等)。</w:t>
      </w:r>
      <w:bookmarkEnd w:id="0"/>
    </w:p>
    <w:p w:rsidR="00F96D61" w:rsidRPr="00F96D61" w:rsidRDefault="00F96D61" w:rsidP="00F96D61">
      <w:pPr>
        <w:widowControl/>
        <w:shd w:val="clear" w:color="auto" w:fill="FFFFFF"/>
        <w:spacing w:line="555" w:lineRule="atLeast"/>
        <w:ind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lastRenderedPageBreak/>
        <w:t>第四步：打印、确认入学登记表</w:t>
      </w:r>
    </w:p>
    <w:p w:rsidR="00F96D61" w:rsidRPr="00F96D61" w:rsidRDefault="00F96D61" w:rsidP="00F96D61">
      <w:pPr>
        <w:widowControl/>
        <w:shd w:val="clear" w:color="auto" w:fill="FFFFFF"/>
        <w:spacing w:line="555" w:lineRule="atLeast"/>
        <w:ind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打印《东南大学研究生入学登记表》（见附件</w:t>
      </w:r>
      <w:r w:rsidR="007F2F87">
        <w:rPr>
          <w:rFonts w:ascii="仿宋_GB2312" w:eastAsia="仿宋_GB2312" w:hAnsi="Tahoma" w:cs="Tahoma"/>
          <w:color w:val="333333"/>
          <w:kern w:val="0"/>
          <w:sz w:val="32"/>
          <w:szCs w:val="32"/>
        </w:rPr>
        <w:t>2</w:t>
      </w:r>
      <w:r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）并且手写签名，待到校报到时将本人签名的登记表原件交到所在学院。</w:t>
      </w:r>
    </w:p>
    <w:p w:rsidR="00F96D61" w:rsidRPr="00F96D61" w:rsidRDefault="00F96D61" w:rsidP="00F96D61">
      <w:pPr>
        <w:widowControl/>
        <w:shd w:val="clear" w:color="auto" w:fill="FFFFFF"/>
        <w:spacing w:line="555" w:lineRule="atLeast"/>
        <w:ind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96D61">
        <w:rPr>
          <w:rFonts w:ascii="仿宋_GB2312" w:eastAsia="仿宋_GB2312" w:hAnsi="Tahoma" w:cs="Tahoma" w:hint="eastAsia"/>
          <w:b/>
          <w:bCs/>
          <w:color w:val="FF0000"/>
          <w:kern w:val="0"/>
          <w:sz w:val="32"/>
        </w:rPr>
        <w:t>报道时请每位同学打印3份入学登记表（一份学院留存、一份交保卫处、一份存档），贴好照片，在报道验证时提交给学院。</w:t>
      </w:r>
    </w:p>
    <w:p w:rsidR="00F96D61" w:rsidRPr="00F96D61" w:rsidRDefault="00F96D61" w:rsidP="00F96D61">
      <w:pPr>
        <w:widowControl/>
        <w:shd w:val="clear" w:color="auto" w:fill="FFFFFF"/>
        <w:spacing w:line="555" w:lineRule="atLeast"/>
        <w:ind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第五步：缴纳费用</w:t>
      </w:r>
    </w:p>
    <w:p w:rsidR="00F96D61" w:rsidRPr="00F96D61" w:rsidRDefault="00F96D61" w:rsidP="00F96D61">
      <w:pPr>
        <w:widowControl/>
        <w:shd w:val="clear" w:color="auto" w:fill="FFFFFF"/>
        <w:spacing w:line="555" w:lineRule="atLeast"/>
        <w:ind w:left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（1）学费：学费缴纳过程详见“东大财务”公众号。</w:t>
      </w:r>
    </w:p>
    <w:p w:rsidR="00F96D61" w:rsidRPr="00F96D61" w:rsidRDefault="00F96D61" w:rsidP="00F96D61">
      <w:pPr>
        <w:widowControl/>
        <w:shd w:val="clear" w:color="auto" w:fill="FFFFFF"/>
        <w:spacing w:line="555" w:lineRule="atLeast"/>
        <w:ind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（2）因家庭经济困难无法缴清学费的研究生，可以申请“绿色通道”暂缓缴纳相关费用。“绿色通道”办理流程详见附件</w:t>
      </w:r>
      <w:r w:rsidR="007F2F87">
        <w:rPr>
          <w:rFonts w:ascii="仿宋_GB2312" w:eastAsia="仿宋_GB2312" w:hAnsi="Tahoma" w:cs="Tahoma"/>
          <w:color w:val="333333"/>
          <w:kern w:val="0"/>
          <w:sz w:val="32"/>
          <w:szCs w:val="32"/>
        </w:rPr>
        <w:t>4</w:t>
      </w:r>
      <w:r w:rsidRPr="00F96D6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。</w:t>
      </w:r>
    </w:p>
    <w:p w:rsidR="00F96D61" w:rsidRPr="00F96D61" w:rsidRDefault="00F96D61">
      <w:bookmarkStart w:id="1" w:name="_GoBack"/>
      <w:bookmarkEnd w:id="1"/>
    </w:p>
    <w:sectPr w:rsidR="00F96D61" w:rsidRPr="00F96D61" w:rsidSect="00E4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445" w:rsidRDefault="00CD7445" w:rsidP="00F96D61">
      <w:r>
        <w:separator/>
      </w:r>
    </w:p>
  </w:endnote>
  <w:endnote w:type="continuationSeparator" w:id="0">
    <w:p w:rsidR="00CD7445" w:rsidRDefault="00CD7445" w:rsidP="00F9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445" w:rsidRDefault="00CD7445" w:rsidP="00F96D61">
      <w:r>
        <w:separator/>
      </w:r>
    </w:p>
  </w:footnote>
  <w:footnote w:type="continuationSeparator" w:id="0">
    <w:p w:rsidR="00CD7445" w:rsidRDefault="00CD7445" w:rsidP="00F96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61"/>
    <w:rsid w:val="005C6782"/>
    <w:rsid w:val="007F2F87"/>
    <w:rsid w:val="009545D3"/>
    <w:rsid w:val="009E07E7"/>
    <w:rsid w:val="00CD7445"/>
    <w:rsid w:val="00E45E0F"/>
    <w:rsid w:val="00F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563857-FD60-459D-AF01-78BD43A9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D6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96D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96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2022-03-04T07:50:00Z</dcterms:created>
  <dcterms:modified xsi:type="dcterms:W3CDTF">2022-03-04T07:51:00Z</dcterms:modified>
</cp:coreProperties>
</file>